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3B" w:rsidRPr="005B154E" w:rsidRDefault="00854F3B" w:rsidP="00854F3B">
      <w:pPr>
        <w:tabs>
          <w:tab w:val="left" w:pos="9960"/>
        </w:tabs>
        <w:spacing w:after="120"/>
        <w:jc w:val="both"/>
      </w:pPr>
      <w:r>
        <w:t>8</w:t>
      </w:r>
      <w:proofErr w:type="gramStart"/>
      <w:r>
        <w:t>.</w:t>
      </w:r>
      <w:r w:rsidRPr="005B154E">
        <w:t>sz.</w:t>
      </w:r>
      <w:proofErr w:type="gramEnd"/>
      <w:r w:rsidRPr="005B154E">
        <w:t xml:space="preserve"> melléklet Bankgarancia nyilatkozat</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Garancia jogosultja:</w:t>
      </w:r>
    </w:p>
    <w:p w:rsidR="00854F3B" w:rsidRPr="00D52DB9" w:rsidRDefault="00854F3B" w:rsidP="00854F3B">
      <w:pPr>
        <w:tabs>
          <w:tab w:val="left" w:pos="9960"/>
        </w:tabs>
        <w:spacing w:after="120"/>
        <w:jc w:val="both"/>
      </w:pPr>
      <w:r w:rsidRPr="00D52DB9">
        <w:t>Innovációs és Technológiai Minisztérium</w:t>
      </w:r>
    </w:p>
    <w:p w:rsidR="00854F3B" w:rsidRPr="005B154E" w:rsidRDefault="00854F3B" w:rsidP="00854F3B">
      <w:pPr>
        <w:tabs>
          <w:tab w:val="left" w:pos="9960"/>
        </w:tabs>
        <w:spacing w:after="120"/>
        <w:jc w:val="both"/>
      </w:pPr>
      <w:r w:rsidRPr="005B154E">
        <w:t>1011 Budapest, Fő utca 44-50.</w:t>
      </w:r>
      <w:r w:rsidRPr="005B154E">
        <w:tab/>
      </w:r>
    </w:p>
    <w:p w:rsidR="00854F3B" w:rsidRPr="005B154E" w:rsidRDefault="00854F3B" w:rsidP="00854F3B">
      <w:pPr>
        <w:tabs>
          <w:tab w:val="left" w:pos="9960"/>
        </w:tabs>
        <w:spacing w:after="120"/>
        <w:jc w:val="both"/>
      </w:pPr>
      <w:r w:rsidRPr="005B154E">
        <w:t>(a továbbiakban Kedvezményezett)</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 xml:space="preserve">Garancia nyilvántartási száma: </w:t>
      </w:r>
    </w:p>
    <w:p w:rsidR="00854F3B" w:rsidRPr="005B154E" w:rsidRDefault="00854F3B" w:rsidP="00D52DB9">
      <w:pPr>
        <w:tabs>
          <w:tab w:val="left" w:pos="6780"/>
        </w:tabs>
        <w:spacing w:after="120"/>
        <w:jc w:val="both"/>
      </w:pPr>
      <w:r w:rsidRPr="005B154E">
        <w:t>Támogatási Szerződés száma:</w:t>
      </w:r>
      <w:r w:rsidR="00D52DB9">
        <w:tab/>
      </w:r>
    </w:p>
    <w:p w:rsidR="00854F3B" w:rsidRPr="005B154E" w:rsidRDefault="00854F3B" w:rsidP="00854F3B">
      <w:pPr>
        <w:tabs>
          <w:tab w:val="left" w:pos="9960"/>
        </w:tabs>
        <w:spacing w:after="120"/>
        <w:jc w:val="both"/>
      </w:pPr>
      <w:proofErr w:type="gramStart"/>
      <w:r w:rsidRPr="005B154E">
        <w:t>Az …</w:t>
      </w:r>
      <w:proofErr w:type="gramEnd"/>
      <w:r w:rsidRPr="005B154E">
        <w:t xml:space="preserve">  (székhely: … , cégjegyzékszáma: … , a továbbiakban: Hitelintézet) előtt ismert, hogy a … (székhely: … , cégjegyzékszáma: …, a továbbiakban: Megbízó) az építőipari ágazat technológiai korszerűsítésére, hatékonyságának növelésére irányuló támogatásai program  előirányzatból finanszírozott program keretében … Ft összegű vissza nem térítendő támogatást nyert el.</w:t>
      </w:r>
    </w:p>
    <w:p w:rsidR="00854F3B" w:rsidRPr="005B154E" w:rsidRDefault="00854F3B" w:rsidP="00854F3B">
      <w:pPr>
        <w:tabs>
          <w:tab w:val="left" w:pos="9960"/>
        </w:tabs>
        <w:spacing w:after="120"/>
        <w:jc w:val="both"/>
      </w:pPr>
      <w:r w:rsidRPr="005B154E">
        <w:t>A garancia kibocsátásának feltételeként előírt, a Megbízó és a Kedvezményezett között a támogatott beruházás megvalósítása érdekében megkötött Támogatási Szerződést a Megbízó a Hitelintézetnek bemutatta.</w:t>
      </w:r>
    </w:p>
    <w:p w:rsidR="00854F3B" w:rsidRPr="005B154E" w:rsidRDefault="00854F3B" w:rsidP="00854F3B">
      <w:pPr>
        <w:tabs>
          <w:tab w:val="left" w:pos="9960"/>
        </w:tabs>
        <w:spacing w:after="120"/>
        <w:jc w:val="both"/>
      </w:pPr>
      <w:proofErr w:type="gramStart"/>
      <w:r w:rsidRPr="005B154E">
        <w:t>A Hitelintézet kijelenti, hogy amennyiben a Megbízó a Kedvezményezett jogelődjével az építőipari ágazat technológiai korszerűsítésére, hatékonyságának növelésére irányuló támogatási program keretében ………….. napján megkötött …………….. számú támogatási szerződésben foglaltak nem teljesítése következtében kötelessé válik az igénybe vett támogatás részben vagy egészében történő visszafizetésére, és ezen fizetési kötelezettségét nem teljesíti, a Kedvezményezett első írásbeli felszólítására, 3 (három) banki munkanapon belül, a Megbízó által igénybe vett vissza nem térítendő támogatás, de legfeljebb</w:t>
      </w:r>
      <w:proofErr w:type="gramEnd"/>
      <w:r w:rsidRPr="005B154E">
        <w:t xml:space="preserve"> </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center"/>
      </w:pPr>
      <w:r w:rsidRPr="005B154E">
        <w:t>,- Ft</w:t>
      </w:r>
    </w:p>
    <w:p w:rsidR="00854F3B" w:rsidRPr="005B154E" w:rsidRDefault="00854F3B" w:rsidP="00854F3B">
      <w:pPr>
        <w:tabs>
          <w:tab w:val="left" w:pos="9960"/>
        </w:tabs>
        <w:spacing w:after="120"/>
        <w:jc w:val="center"/>
      </w:pPr>
      <w:r w:rsidRPr="005B154E">
        <w:t>(</w:t>
      </w:r>
      <w:proofErr w:type="gramStart"/>
      <w:r w:rsidRPr="005B154E">
        <w:t xml:space="preserve">azaz </w:t>
      </w:r>
      <w:r w:rsidR="00D52DB9">
        <w:rPr>
          <w:noProof/>
        </w:rPr>
        <w:t>…</w:t>
      </w:r>
      <w:proofErr w:type="gramEnd"/>
      <w:r w:rsidR="00D52DB9">
        <w:rPr>
          <w:noProof/>
        </w:rPr>
        <w:t>……</w:t>
      </w:r>
      <w:r w:rsidRPr="005B154E">
        <w:t xml:space="preserve"> forint)</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proofErr w:type="gramStart"/>
      <w:r w:rsidRPr="005B154E">
        <w:t>erejéig</w:t>
      </w:r>
      <w:proofErr w:type="gramEnd"/>
      <w:r w:rsidRPr="005B154E">
        <w:t xml:space="preserve"> feltétlenül és visszavonhatatlanul - az alapjogviszony vizsgálata nélkül - fizetést teljesít a Kedvezményezett javára, az igénybejelentésben megjelölt, a Magyar Államkincstárnál vezetett 10032000-00290737-50000005 számú számlájára. </w:t>
      </w:r>
    </w:p>
    <w:p w:rsidR="00854F3B" w:rsidRPr="005B154E" w:rsidRDefault="00854F3B" w:rsidP="00854F3B">
      <w:pPr>
        <w:tabs>
          <w:tab w:val="left" w:pos="9960"/>
        </w:tabs>
        <w:spacing w:after="120"/>
        <w:jc w:val="both"/>
      </w:pPr>
      <w:r w:rsidRPr="005B154E">
        <w:t>Benyújtandó okmány: az Innovációs és Technológiai Minisztérium írásbeli nyilatkozata, melyben arról nyilatkozik, hogy az alapjogviszony kötelezettje, azaz a Megbízó a támogatási szerződésben foglaltak nem teljesítése miatt kötelessé vált az igénybevett támogatás részben vagy egészben történő visszafizetésére, és ezen visszafizetési kötelezettségét nem teljesítette.</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 xml:space="preserve">Garancia nyilvántartási száma: </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Lehívásukat és/vagy Felmentő nyilatkozatukat a Kedvezményezett képviseletére jogosult személy által aláírt formában kötelesek eljuttatni Hitelintézetünkhöz.</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 xml:space="preserve">A Lehívást és/vagy Felmentő nyilatkozatukat a következő címre kell bejelenteni: </w:t>
      </w:r>
      <w:bookmarkStart w:id="0" w:name="_GoBack"/>
      <w:bookmarkEnd w:id="0"/>
    </w:p>
    <w:p w:rsidR="00854F3B" w:rsidRPr="005B154E" w:rsidRDefault="00854F3B" w:rsidP="00854F3B">
      <w:pPr>
        <w:tabs>
          <w:tab w:val="left" w:pos="9960"/>
        </w:tabs>
        <w:spacing w:after="120"/>
        <w:jc w:val="both"/>
      </w:pPr>
      <w:r w:rsidRPr="005B154E">
        <w:t>A jelen Garanciában megjelölt összeg a Hitelintézet által a jelen Bankgarancia alapján teljesített kifizetések összegével automatikusan csökken.</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A Hitelintézet a jelen bankgarancia lehívása esetén nem jogosult érvényesíteni mindazokat a kifogásokat, amelyek őt a Kedvezményezettel szemben saját személyében megilletik.</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 xml:space="preserve">A jelen </w:t>
      </w:r>
      <w:proofErr w:type="gramStart"/>
      <w:r w:rsidRPr="005B154E">
        <w:t>Garancia …</w:t>
      </w:r>
      <w:proofErr w:type="gramEnd"/>
      <w:r w:rsidRPr="005B154E">
        <w:t>……………. napjáig hatályos. (</w:t>
      </w:r>
      <w:r w:rsidR="00A92A6B">
        <w:t>5 év</w:t>
      </w:r>
      <w:r w:rsidRPr="005B154E">
        <w:t xml:space="preserve"> Fenntartási időszak+60 nap) Ezen időpontot követően a Hitelintézetnek a garanciavállalásból fakadó kötelezettsége megszűnik és a jelen Garancia alapján semmilyen jogcímen fizetést nem teljesít, függetlenül attól, hogy a jelen Garancia eredeti példánya a Kedvezményezett birtokába marad.</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Hitelintézet jelen Bankgaranciából származó kötelezettsége a lejárat előtt kizárólag abban az esetben szűnik meg, amennyiben a Kedvezményezett írásban kijelenti, hogy lemond a jelen Bankgarancia nyilatkozatban foglalt jogairól, a továbbiakban a garanciára nem tart igényt és felmenti Bankot a garanciában vállalt kötelezettségei alól (Felmentő nyilatkozat).</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 xml:space="preserve">Jelen garanciavállaló nyilatkozatból származó igények harmadik személyre – </w:t>
      </w:r>
      <w:proofErr w:type="gramStart"/>
      <w:r w:rsidRPr="005B154E">
        <w:t>a …</w:t>
      </w:r>
      <w:proofErr w:type="gramEnd"/>
      <w:r w:rsidRPr="005B154E">
        <w:t>….. Bank Zrt. előzetes hozzájárulása nélkül – nem engedményezhetők és nem átruházhatók.</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Jelen garanciavállaló nyilatkozat egy eredeti példányban készült.</w:t>
      </w:r>
    </w:p>
    <w:p w:rsidR="00854F3B" w:rsidRPr="005B154E" w:rsidRDefault="00854F3B" w:rsidP="00854F3B">
      <w:pPr>
        <w:tabs>
          <w:tab w:val="left" w:pos="9960"/>
        </w:tabs>
        <w:spacing w:after="120"/>
        <w:jc w:val="both"/>
      </w:pPr>
    </w:p>
    <w:p w:rsidR="00854F3B" w:rsidRPr="005B154E" w:rsidRDefault="00854F3B" w:rsidP="00854F3B">
      <w:pPr>
        <w:tabs>
          <w:tab w:val="left" w:pos="9960"/>
        </w:tabs>
        <w:spacing w:after="120"/>
        <w:jc w:val="both"/>
      </w:pPr>
      <w:r w:rsidRPr="005B154E">
        <w:t>Jelen garanciavállaló nyilatkozatból származó bármely jogvita esetén a magyar jog az irányadó, és a magyar bíróság az illetékes.</w:t>
      </w:r>
    </w:p>
    <w:p w:rsidR="00854F3B" w:rsidRPr="005B154E" w:rsidRDefault="00854F3B" w:rsidP="00854F3B">
      <w:pPr>
        <w:tabs>
          <w:tab w:val="left" w:pos="9960"/>
        </w:tabs>
        <w:spacing w:after="120"/>
        <w:jc w:val="both"/>
      </w:pPr>
    </w:p>
    <w:p w:rsidR="00854F3B" w:rsidRPr="005B154E" w:rsidRDefault="00854F3B" w:rsidP="00854F3B">
      <w:pPr>
        <w:autoSpaceDE w:val="0"/>
        <w:autoSpaceDN w:val="0"/>
        <w:adjustRightInd w:val="0"/>
        <w:jc w:val="both"/>
      </w:pPr>
      <w:r w:rsidRPr="005B154E">
        <w:t>Kelt _________, 20__. év ________hó ____. napján</w:t>
      </w:r>
    </w:p>
    <w:p w:rsidR="00854F3B" w:rsidRPr="005B154E" w:rsidRDefault="00854F3B" w:rsidP="00854F3B">
      <w:pPr>
        <w:jc w:val="both"/>
      </w:pPr>
    </w:p>
    <w:p w:rsidR="00854F3B" w:rsidRPr="005B154E" w:rsidRDefault="00854F3B" w:rsidP="00854F3B">
      <w:pPr>
        <w:jc w:val="both"/>
      </w:pPr>
    </w:p>
    <w:p w:rsidR="00854F3B" w:rsidRPr="005B154E" w:rsidRDefault="00854F3B" w:rsidP="00854F3B">
      <w:pPr>
        <w:tabs>
          <w:tab w:val="center" w:pos="4536"/>
        </w:tabs>
        <w:jc w:val="center"/>
      </w:pPr>
      <w:r w:rsidRPr="005B154E">
        <w:t xml:space="preserve">                                      ____________________________________</w:t>
      </w:r>
    </w:p>
    <w:tbl>
      <w:tblPr>
        <w:tblW w:w="0" w:type="auto"/>
        <w:jc w:val="center"/>
        <w:tblLayout w:type="fixed"/>
        <w:tblLook w:val="01E0" w:firstRow="1" w:lastRow="1" w:firstColumn="1" w:lastColumn="1" w:noHBand="0" w:noVBand="0"/>
      </w:tblPr>
      <w:tblGrid>
        <w:gridCol w:w="4408"/>
      </w:tblGrid>
      <w:tr w:rsidR="00854F3B" w:rsidRPr="005B154E" w:rsidTr="009B67A5">
        <w:trPr>
          <w:jc w:val="center"/>
        </w:trPr>
        <w:tc>
          <w:tcPr>
            <w:tcW w:w="4408" w:type="dxa"/>
          </w:tcPr>
          <w:p w:rsidR="00854F3B" w:rsidRPr="005B154E" w:rsidRDefault="00854F3B" w:rsidP="00854F3B">
            <w:pPr>
              <w:jc w:val="center"/>
              <w:rPr>
                <w:noProof/>
              </w:rPr>
            </w:pPr>
            <w:r w:rsidRPr="005B154E">
              <w:rPr>
                <w:noProof/>
              </w:rPr>
              <w:t xml:space="preserve">                       </w:t>
            </w:r>
            <w:r>
              <w:rPr>
                <w:noProof/>
              </w:rPr>
              <w:t xml:space="preserve">                cégszerű aláírás</w:t>
            </w:r>
          </w:p>
          <w:p w:rsidR="00854F3B" w:rsidRPr="005B154E" w:rsidRDefault="00854F3B" w:rsidP="009B67A5">
            <w:pPr>
              <w:jc w:val="center"/>
            </w:pPr>
          </w:p>
          <w:p w:rsidR="00854F3B" w:rsidRPr="005B154E" w:rsidRDefault="00854F3B" w:rsidP="009B67A5">
            <w:pPr>
              <w:jc w:val="center"/>
            </w:pPr>
          </w:p>
        </w:tc>
      </w:tr>
    </w:tbl>
    <w:p w:rsidR="008F7ED8" w:rsidRPr="00854F3B" w:rsidRDefault="008F7ED8"/>
    <w:sectPr w:rsidR="008F7ED8" w:rsidRPr="00854F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10" w:rsidRDefault="003F2510" w:rsidP="00B643D5">
      <w:pPr>
        <w:spacing w:after="0" w:line="240" w:lineRule="auto"/>
      </w:pPr>
      <w:r>
        <w:separator/>
      </w:r>
    </w:p>
  </w:endnote>
  <w:endnote w:type="continuationSeparator" w:id="0">
    <w:p w:rsidR="003F2510" w:rsidRDefault="003F2510" w:rsidP="00B6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Futura CE Book">
    <w:altName w:val="Segoe Script"/>
    <w:charset w:val="EE"/>
    <w:family w:val="auto"/>
    <w:pitch w:val="variable"/>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5C" w:rsidRDefault="00AB105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5C" w:rsidRDefault="00AB105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5C" w:rsidRDefault="00AB105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10" w:rsidRDefault="003F2510" w:rsidP="00B643D5">
      <w:pPr>
        <w:spacing w:after="0" w:line="240" w:lineRule="auto"/>
      </w:pPr>
      <w:r>
        <w:separator/>
      </w:r>
    </w:p>
  </w:footnote>
  <w:footnote w:type="continuationSeparator" w:id="0">
    <w:p w:rsidR="003F2510" w:rsidRDefault="003F2510" w:rsidP="00B6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5C" w:rsidRDefault="00AB105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5C" w:rsidRDefault="00AB105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5C" w:rsidRDefault="00AB105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77CB"/>
    <w:multiLevelType w:val="multilevel"/>
    <w:tmpl w:val="D5A0EE92"/>
    <w:lvl w:ilvl="0">
      <w:start w:val="2"/>
      <w:numFmt w:val="decimal"/>
      <w:lvlText w:val="%1."/>
      <w:lvlJc w:val="left"/>
      <w:pPr>
        <w:ind w:left="360" w:hanging="360"/>
      </w:pPr>
      <w:rPr>
        <w:rFonts w:hint="default"/>
        <w:color w:val="000000" w:themeColor="text1"/>
      </w:rPr>
    </w:lvl>
    <w:lvl w:ilvl="1">
      <w:start w:val="1"/>
      <w:numFmt w:val="decimal"/>
      <w:lvlText w:val="%1.%2."/>
      <w:lvlJc w:val="left"/>
      <w:pPr>
        <w:ind w:left="2771"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D8"/>
    <w:rsid w:val="00086BEA"/>
    <w:rsid w:val="000B7CA0"/>
    <w:rsid w:val="001B3D4B"/>
    <w:rsid w:val="001C2A77"/>
    <w:rsid w:val="002245DF"/>
    <w:rsid w:val="00313824"/>
    <w:rsid w:val="00315F48"/>
    <w:rsid w:val="00333113"/>
    <w:rsid w:val="003426E1"/>
    <w:rsid w:val="0037029D"/>
    <w:rsid w:val="003A4D9E"/>
    <w:rsid w:val="003F2510"/>
    <w:rsid w:val="004C0101"/>
    <w:rsid w:val="004C6746"/>
    <w:rsid w:val="005B774F"/>
    <w:rsid w:val="00604D27"/>
    <w:rsid w:val="00647815"/>
    <w:rsid w:val="00662F17"/>
    <w:rsid w:val="006A390D"/>
    <w:rsid w:val="006E7AAE"/>
    <w:rsid w:val="006F18B2"/>
    <w:rsid w:val="00702426"/>
    <w:rsid w:val="007F5025"/>
    <w:rsid w:val="0080021A"/>
    <w:rsid w:val="00832BF8"/>
    <w:rsid w:val="00854F3B"/>
    <w:rsid w:val="00896408"/>
    <w:rsid w:val="008C1D8F"/>
    <w:rsid w:val="008C33A6"/>
    <w:rsid w:val="008F7ED8"/>
    <w:rsid w:val="00917B9C"/>
    <w:rsid w:val="00980D16"/>
    <w:rsid w:val="009D38E8"/>
    <w:rsid w:val="009F4F50"/>
    <w:rsid w:val="00A54EF5"/>
    <w:rsid w:val="00A92A6B"/>
    <w:rsid w:val="00AB105C"/>
    <w:rsid w:val="00AE005D"/>
    <w:rsid w:val="00AF7C74"/>
    <w:rsid w:val="00B643D5"/>
    <w:rsid w:val="00C80F8B"/>
    <w:rsid w:val="00D06031"/>
    <w:rsid w:val="00D20CD4"/>
    <w:rsid w:val="00D52DB9"/>
    <w:rsid w:val="00E02232"/>
    <w:rsid w:val="00F11D52"/>
    <w:rsid w:val="00FB0416"/>
    <w:rsid w:val="00FB24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599C6F-5A4B-4760-80FB-F305695B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643D5"/>
    <w:pPr>
      <w:tabs>
        <w:tab w:val="center" w:pos="4536"/>
        <w:tab w:val="right" w:pos="9072"/>
      </w:tabs>
      <w:spacing w:after="0" w:line="240" w:lineRule="auto"/>
    </w:pPr>
  </w:style>
  <w:style w:type="character" w:customStyle="1" w:styleId="lfejChar">
    <w:name w:val="Élőfej Char"/>
    <w:basedOn w:val="Bekezdsalapbettpusa"/>
    <w:link w:val="lfej"/>
    <w:uiPriority w:val="99"/>
    <w:rsid w:val="00B643D5"/>
  </w:style>
  <w:style w:type="paragraph" w:styleId="llb">
    <w:name w:val="footer"/>
    <w:basedOn w:val="Norml"/>
    <w:link w:val="llbChar"/>
    <w:uiPriority w:val="99"/>
    <w:unhideWhenUsed/>
    <w:rsid w:val="00B643D5"/>
    <w:pPr>
      <w:tabs>
        <w:tab w:val="center" w:pos="4536"/>
        <w:tab w:val="right" w:pos="9072"/>
      </w:tabs>
      <w:spacing w:after="0" w:line="240" w:lineRule="auto"/>
    </w:pPr>
  </w:style>
  <w:style w:type="character" w:customStyle="1" w:styleId="llbChar">
    <w:name w:val="Élőláb Char"/>
    <w:basedOn w:val="Bekezdsalapbettpusa"/>
    <w:link w:val="llb"/>
    <w:uiPriority w:val="99"/>
    <w:rsid w:val="00B643D5"/>
  </w:style>
  <w:style w:type="paragraph" w:styleId="Buborkszveg">
    <w:name w:val="Balloon Text"/>
    <w:basedOn w:val="Norml"/>
    <w:link w:val="BuborkszvegChar"/>
    <w:uiPriority w:val="99"/>
    <w:semiHidden/>
    <w:unhideWhenUsed/>
    <w:rsid w:val="006F18B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F18B2"/>
    <w:rPr>
      <w:rFonts w:ascii="Segoe UI" w:hAnsi="Segoe UI" w:cs="Segoe UI"/>
      <w:sz w:val="18"/>
      <w:szCs w:val="18"/>
    </w:rPr>
  </w:style>
  <w:style w:type="paragraph" w:styleId="Szvegtrzs2">
    <w:name w:val="Body Text 2"/>
    <w:basedOn w:val="Norml"/>
    <w:link w:val="Szvegtrzs2Char"/>
    <w:rsid w:val="00315F48"/>
    <w:pPr>
      <w:spacing w:after="0" w:line="320" w:lineRule="atLeast"/>
      <w:jc w:val="both"/>
    </w:pPr>
    <w:rPr>
      <w:rFonts w:ascii="Futura CE Book" w:eastAsia="Times New Roman" w:hAnsi="Futura CE Book" w:cs="Times New Roman"/>
      <w:sz w:val="18"/>
      <w:szCs w:val="20"/>
      <w:lang w:eastAsia="hu-HU"/>
    </w:rPr>
  </w:style>
  <w:style w:type="character" w:customStyle="1" w:styleId="Szvegtrzs2Char">
    <w:name w:val="Szövegtörzs 2 Char"/>
    <w:basedOn w:val="Bekezdsalapbettpusa"/>
    <w:link w:val="Szvegtrzs2"/>
    <w:rsid w:val="00315F48"/>
    <w:rPr>
      <w:rFonts w:ascii="Futura CE Book" w:eastAsia="Times New Roman" w:hAnsi="Futura CE Book" w:cs="Times New Roman"/>
      <w:sz w:val="18"/>
      <w:szCs w:val="20"/>
      <w:lang w:eastAsia="hu-HU"/>
    </w:rPr>
  </w:style>
  <w:style w:type="character" w:styleId="Jegyzethivatkozs">
    <w:name w:val="annotation reference"/>
    <w:basedOn w:val="Bekezdsalapbettpusa"/>
    <w:uiPriority w:val="99"/>
    <w:semiHidden/>
    <w:unhideWhenUsed/>
    <w:rsid w:val="00F11D52"/>
    <w:rPr>
      <w:sz w:val="16"/>
      <w:szCs w:val="16"/>
    </w:rPr>
  </w:style>
  <w:style w:type="paragraph" w:styleId="Jegyzetszveg">
    <w:name w:val="annotation text"/>
    <w:basedOn w:val="Norml"/>
    <w:link w:val="JegyzetszvegChar"/>
    <w:uiPriority w:val="99"/>
    <w:semiHidden/>
    <w:unhideWhenUsed/>
    <w:rsid w:val="00F11D52"/>
    <w:pPr>
      <w:spacing w:line="240" w:lineRule="auto"/>
    </w:pPr>
    <w:rPr>
      <w:sz w:val="20"/>
      <w:szCs w:val="20"/>
    </w:rPr>
  </w:style>
  <w:style w:type="character" w:customStyle="1" w:styleId="JegyzetszvegChar">
    <w:name w:val="Jegyzetszöveg Char"/>
    <w:basedOn w:val="Bekezdsalapbettpusa"/>
    <w:link w:val="Jegyzetszveg"/>
    <w:uiPriority w:val="99"/>
    <w:semiHidden/>
    <w:rsid w:val="00F11D52"/>
    <w:rPr>
      <w:sz w:val="20"/>
      <w:szCs w:val="20"/>
    </w:rPr>
  </w:style>
  <w:style w:type="paragraph" w:styleId="Megjegyzstrgya">
    <w:name w:val="annotation subject"/>
    <w:basedOn w:val="Jegyzetszveg"/>
    <w:next w:val="Jegyzetszveg"/>
    <w:link w:val="MegjegyzstrgyaChar"/>
    <w:uiPriority w:val="99"/>
    <w:semiHidden/>
    <w:unhideWhenUsed/>
    <w:rsid w:val="00F11D52"/>
    <w:rPr>
      <w:b/>
      <w:bCs/>
    </w:rPr>
  </w:style>
  <w:style w:type="character" w:customStyle="1" w:styleId="MegjegyzstrgyaChar">
    <w:name w:val="Megjegyzés tárgya Char"/>
    <w:basedOn w:val="JegyzetszvegChar"/>
    <w:link w:val="Megjegyzstrgya"/>
    <w:uiPriority w:val="99"/>
    <w:semiHidden/>
    <w:rsid w:val="00F11D52"/>
    <w:rPr>
      <w:b/>
      <w:bCs/>
      <w:sz w:val="20"/>
      <w:szCs w:val="20"/>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リスト段落1"/>
    <w:basedOn w:val="Norml"/>
    <w:link w:val="ListaszerbekezdsChar"/>
    <w:uiPriority w:val="99"/>
    <w:qFormat/>
    <w:rsid w:val="00854F3B"/>
    <w:pPr>
      <w:spacing w:after="0" w:line="240" w:lineRule="auto"/>
      <w:ind w:left="720"/>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99"/>
    <w:qFormat/>
    <w:locked/>
    <w:rsid w:val="00854F3B"/>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490</Words>
  <Characters>3384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Gábor</dc:creator>
  <cp:lastModifiedBy>Lesti - Hermann Renáta</cp:lastModifiedBy>
  <cp:revision>8</cp:revision>
  <cp:lastPrinted>2018-06-08T09:19:00Z</cp:lastPrinted>
  <dcterms:created xsi:type="dcterms:W3CDTF">2018-08-27T13:11:00Z</dcterms:created>
  <dcterms:modified xsi:type="dcterms:W3CDTF">2019-05-30T10:56:00Z</dcterms:modified>
</cp:coreProperties>
</file>